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58C60" w14:textId="5A6B2204" w:rsidR="0085548A" w:rsidRPr="003D3115" w:rsidRDefault="0085548A" w:rsidP="0085548A">
      <w:pPr>
        <w:pStyle w:val="Default"/>
        <w:jc w:val="center"/>
        <w:rPr>
          <w:b/>
          <w:bCs/>
        </w:rPr>
      </w:pPr>
      <w:r w:rsidRPr="003D3115">
        <w:rPr>
          <w:b/>
          <w:bCs/>
        </w:rPr>
        <w:t>NOTICE</w:t>
      </w:r>
    </w:p>
    <w:p w14:paraId="1DF72E98" w14:textId="5B04DC94" w:rsidR="0085548A" w:rsidRPr="0085548A" w:rsidRDefault="0085548A" w:rsidP="0085548A">
      <w:pPr>
        <w:pStyle w:val="Default"/>
        <w:jc w:val="center"/>
      </w:pPr>
      <w:r w:rsidRPr="0085548A">
        <w:rPr>
          <w:b/>
          <w:bCs/>
        </w:rPr>
        <w:t>CREEK COUNTY RURAL WATER DISTRICT #2</w:t>
      </w:r>
    </w:p>
    <w:p w14:paraId="2EC35064" w14:textId="648EED89" w:rsidR="0085548A" w:rsidRPr="0085548A" w:rsidRDefault="0085548A" w:rsidP="0085548A">
      <w:pPr>
        <w:pStyle w:val="Default"/>
        <w:jc w:val="center"/>
      </w:pPr>
      <w:r w:rsidRPr="0085548A">
        <w:rPr>
          <w:b/>
          <w:bCs/>
        </w:rPr>
        <w:t>BOARD OF DIRECTORS MEETING</w:t>
      </w:r>
    </w:p>
    <w:p w14:paraId="15EFD7A2" w14:textId="489702F5" w:rsidR="0085548A" w:rsidRPr="0085548A" w:rsidRDefault="009634C2" w:rsidP="0085548A">
      <w:pPr>
        <w:pStyle w:val="Default"/>
        <w:jc w:val="center"/>
      </w:pPr>
      <w:r>
        <w:t>January</w:t>
      </w:r>
      <w:r w:rsidR="00161E84">
        <w:t xml:space="preserve"> 1</w:t>
      </w:r>
      <w:r>
        <w:t>4</w:t>
      </w:r>
      <w:r w:rsidR="00C600B0">
        <w:t>,</w:t>
      </w:r>
      <w:r w:rsidR="00161E84">
        <w:t xml:space="preserve"> </w:t>
      </w:r>
      <w:r w:rsidR="00C600B0">
        <w:t>202</w:t>
      </w:r>
      <w:r w:rsidR="00A37B43">
        <w:t>5</w:t>
      </w:r>
      <w:r w:rsidR="00035C5C">
        <w:t xml:space="preserve"> </w:t>
      </w:r>
      <w:r w:rsidR="0085548A" w:rsidRPr="0085548A">
        <w:t>@ 5:30 p.m.</w:t>
      </w:r>
    </w:p>
    <w:p w14:paraId="2D302A62" w14:textId="3748BF6E" w:rsidR="0085548A" w:rsidRPr="0085548A" w:rsidRDefault="0085548A" w:rsidP="0085548A">
      <w:pPr>
        <w:pStyle w:val="Default"/>
        <w:jc w:val="center"/>
      </w:pPr>
      <w:r w:rsidRPr="0085548A">
        <w:t>Water District Office -2425 W 121st ST S. Jenks, OK.</w:t>
      </w:r>
    </w:p>
    <w:p w14:paraId="2BD6C4D9" w14:textId="7CE4B533" w:rsidR="0085548A" w:rsidRPr="0085548A" w:rsidRDefault="0085548A" w:rsidP="0085548A">
      <w:pPr>
        <w:pStyle w:val="Default"/>
        <w:jc w:val="center"/>
      </w:pPr>
      <w:r w:rsidRPr="0085548A">
        <w:t>½ mile West of HWY 75 on HWY 117</w:t>
      </w:r>
    </w:p>
    <w:p w14:paraId="694A8B1A" w14:textId="6D08685A" w:rsidR="0085548A" w:rsidRPr="0085548A" w:rsidRDefault="0085548A" w:rsidP="0085548A">
      <w:pPr>
        <w:pStyle w:val="Default"/>
        <w:jc w:val="center"/>
      </w:pPr>
      <w:r w:rsidRPr="0085548A">
        <w:t>PLEASE TURN OFF CELL PHONES</w:t>
      </w:r>
    </w:p>
    <w:p w14:paraId="7434EBB3" w14:textId="2CACC251" w:rsidR="0085548A" w:rsidRDefault="0085548A" w:rsidP="00F85767">
      <w:pPr>
        <w:pStyle w:val="Default"/>
        <w:jc w:val="center"/>
        <w:rPr>
          <w:b/>
          <w:bCs/>
        </w:rPr>
      </w:pPr>
      <w:r w:rsidRPr="0085548A">
        <w:rPr>
          <w:b/>
          <w:bCs/>
        </w:rPr>
        <w:t>A G E N D A</w:t>
      </w:r>
    </w:p>
    <w:p w14:paraId="326C7D44" w14:textId="77777777" w:rsidR="00D1722C" w:rsidRPr="00F85767" w:rsidRDefault="00D1722C" w:rsidP="007C6D91">
      <w:pPr>
        <w:pStyle w:val="Default"/>
        <w:rPr>
          <w:b/>
          <w:bCs/>
        </w:rPr>
      </w:pPr>
    </w:p>
    <w:p w14:paraId="5836EAF6" w14:textId="45B2B5B0" w:rsidR="0085548A" w:rsidRPr="0085548A" w:rsidRDefault="0085548A" w:rsidP="0085548A">
      <w:pPr>
        <w:pStyle w:val="Default"/>
      </w:pPr>
      <w:r w:rsidRPr="0085548A">
        <w:rPr>
          <w:b/>
          <w:bCs/>
        </w:rPr>
        <w:t>1. Call to order:</w:t>
      </w:r>
    </w:p>
    <w:p w14:paraId="4DE0D47B" w14:textId="18373A12" w:rsidR="0085548A" w:rsidRPr="0085548A" w:rsidRDefault="0085548A" w:rsidP="0085548A">
      <w:pPr>
        <w:pStyle w:val="Default"/>
      </w:pPr>
      <w:r w:rsidRPr="0085548A">
        <w:t>Roll call: Kirby 202</w:t>
      </w:r>
      <w:r w:rsidR="005112F9">
        <w:t>4</w:t>
      </w:r>
      <w:r w:rsidRPr="0085548A">
        <w:t>, Bayouth 202</w:t>
      </w:r>
      <w:r w:rsidR="005112F9">
        <w:t>4</w:t>
      </w:r>
      <w:r w:rsidRPr="0085548A">
        <w:t>, Volturo 2022,</w:t>
      </w:r>
    </w:p>
    <w:p w14:paraId="454448DA" w14:textId="7EDCF572" w:rsidR="0085548A" w:rsidRPr="0085548A" w:rsidRDefault="0085548A" w:rsidP="0085548A">
      <w:pPr>
        <w:pStyle w:val="Default"/>
      </w:pPr>
      <w:r w:rsidRPr="0085548A">
        <w:t>Martin 2022, Morris 2022, Pilkington 2023, Beasley 2023.</w:t>
      </w:r>
    </w:p>
    <w:p w14:paraId="7F74EB3D" w14:textId="77777777" w:rsidR="0085548A" w:rsidRPr="0085548A" w:rsidRDefault="0085548A" w:rsidP="0085548A">
      <w:pPr>
        <w:pStyle w:val="Default"/>
      </w:pPr>
    </w:p>
    <w:p w14:paraId="67ABA8B0" w14:textId="7DC105D4" w:rsidR="0085548A" w:rsidRPr="0085548A" w:rsidRDefault="0085548A" w:rsidP="0085548A">
      <w:pPr>
        <w:pStyle w:val="Default"/>
      </w:pPr>
      <w:r w:rsidRPr="0085548A">
        <w:rPr>
          <w:b/>
          <w:bCs/>
        </w:rPr>
        <w:t>2. Engineer's Business:</w:t>
      </w:r>
    </w:p>
    <w:p w14:paraId="5A296F78" w14:textId="77777777" w:rsidR="00FC789B" w:rsidRDefault="00FC789B" w:rsidP="0085548A">
      <w:pPr>
        <w:pStyle w:val="Default"/>
        <w:rPr>
          <w:b/>
          <w:bCs/>
        </w:rPr>
      </w:pPr>
    </w:p>
    <w:p w14:paraId="3F734B71" w14:textId="6AA86B4E" w:rsidR="0085548A" w:rsidRDefault="0085548A" w:rsidP="0085548A">
      <w:pPr>
        <w:pStyle w:val="Default"/>
      </w:pPr>
      <w:r w:rsidRPr="0085548A">
        <w:rPr>
          <w:b/>
          <w:bCs/>
        </w:rPr>
        <w:t xml:space="preserve">2A. </w:t>
      </w:r>
      <w:r w:rsidRPr="0085548A">
        <w:t>Ryan Smith will discuss the Engineers Report.</w:t>
      </w:r>
    </w:p>
    <w:p w14:paraId="2C6C6DA0" w14:textId="77777777" w:rsidR="0085548A" w:rsidRPr="0085548A" w:rsidRDefault="0085548A" w:rsidP="0085548A">
      <w:pPr>
        <w:pStyle w:val="Default"/>
      </w:pPr>
    </w:p>
    <w:p w14:paraId="45221048" w14:textId="186A2D5E" w:rsidR="0085548A" w:rsidRDefault="0085548A" w:rsidP="0085548A">
      <w:pPr>
        <w:pStyle w:val="Default"/>
      </w:pPr>
      <w:r w:rsidRPr="0085548A">
        <w:rPr>
          <w:b/>
          <w:bCs/>
        </w:rPr>
        <w:t xml:space="preserve">2B. </w:t>
      </w:r>
      <w:r w:rsidRPr="0085548A">
        <w:t>Ryan will answer any questions the Board may have concerning the status of various projects in the district.</w:t>
      </w:r>
    </w:p>
    <w:p w14:paraId="0E884741" w14:textId="77777777" w:rsidR="008076CC" w:rsidRPr="0085548A" w:rsidRDefault="008076CC" w:rsidP="0085548A">
      <w:pPr>
        <w:pStyle w:val="Default"/>
      </w:pPr>
    </w:p>
    <w:p w14:paraId="3736BC4F" w14:textId="59CA6F43" w:rsidR="00E80AC2" w:rsidRDefault="0085548A" w:rsidP="00D63745">
      <w:pPr>
        <w:pStyle w:val="Default"/>
      </w:pPr>
      <w:r w:rsidRPr="0085548A">
        <w:rPr>
          <w:b/>
          <w:bCs/>
        </w:rPr>
        <w:t>2</w:t>
      </w:r>
      <w:r w:rsidR="00843678">
        <w:rPr>
          <w:b/>
          <w:bCs/>
        </w:rPr>
        <w:t>C</w:t>
      </w:r>
      <w:r w:rsidRPr="0085548A">
        <w:rPr>
          <w:b/>
          <w:bCs/>
        </w:rPr>
        <w:t xml:space="preserve">. </w:t>
      </w:r>
      <w:bookmarkStart w:id="0" w:name="_Hlk181266869"/>
      <w:bookmarkStart w:id="1" w:name="_Hlk187233903"/>
      <w:r w:rsidRPr="0085548A">
        <w:rPr>
          <w:b/>
          <w:bCs/>
        </w:rPr>
        <w:t xml:space="preserve">Discussion/vote: </w:t>
      </w:r>
      <w:bookmarkEnd w:id="0"/>
      <w:r w:rsidRPr="0085548A">
        <w:t xml:space="preserve">to </w:t>
      </w:r>
      <w:bookmarkStart w:id="2" w:name="_Hlk187237712"/>
      <w:r w:rsidR="008650B6">
        <w:t xml:space="preserve">take action </w:t>
      </w:r>
      <w:bookmarkEnd w:id="2"/>
      <w:r w:rsidR="008650B6">
        <w:t>concerning</w:t>
      </w:r>
      <w:r w:rsidRPr="0085548A">
        <w:t xml:space="preserve"> </w:t>
      </w:r>
      <w:bookmarkEnd w:id="1"/>
      <w:r w:rsidRPr="0085548A">
        <w:t>the DWSRF Bixby Zone Disbursement Request No.</w:t>
      </w:r>
      <w:r w:rsidR="00924F63">
        <w:t>1</w:t>
      </w:r>
      <w:r w:rsidR="009634C2">
        <w:t>8</w:t>
      </w:r>
      <w:r w:rsidRPr="0085548A">
        <w:t xml:space="preserve"> in the amount of </w:t>
      </w:r>
      <w:r w:rsidR="00843678">
        <w:t>$</w:t>
      </w:r>
      <w:r w:rsidR="00DD1950">
        <w:rPr>
          <w:rFonts w:eastAsia="Times New Roman"/>
        </w:rPr>
        <w:t>448,995.31</w:t>
      </w:r>
      <w:r w:rsidR="00FD5EBE">
        <w:rPr>
          <w:rFonts w:eastAsia="Times New Roman"/>
        </w:rPr>
        <w:t xml:space="preserve">. </w:t>
      </w:r>
      <w:r w:rsidRPr="0085548A">
        <w:t>Authorizing payment to Cook’s Consulting for $</w:t>
      </w:r>
      <w:r w:rsidR="00DD1950">
        <w:rPr>
          <w:rFonts w:eastAsia="Times New Roman"/>
        </w:rPr>
        <w:t>434,465.54</w:t>
      </w:r>
      <w:r w:rsidRPr="0085548A">
        <w:t>, to Poe Engineering for $</w:t>
      </w:r>
      <w:r w:rsidR="00DD1950">
        <w:rPr>
          <w:rFonts w:eastAsia="Times New Roman"/>
        </w:rPr>
        <w:t>14,529.77</w:t>
      </w:r>
      <w:r w:rsidR="002D6ACA">
        <w:rPr>
          <w:rFonts w:eastAsia="Times New Roman"/>
        </w:rPr>
        <w:t>,</w:t>
      </w:r>
      <w:r w:rsidR="001300E4">
        <w:t xml:space="preserve"> </w:t>
      </w:r>
      <w:r w:rsidRPr="0085548A">
        <w:t>and authorize Board President Harvey Morris, and District Mgr. Cindy Hubbell, to sign the Disbursement Request.</w:t>
      </w:r>
    </w:p>
    <w:p w14:paraId="205F6C03" w14:textId="77777777" w:rsidR="00DD1950" w:rsidRDefault="00DD1950" w:rsidP="00D63745">
      <w:pPr>
        <w:pStyle w:val="Default"/>
      </w:pPr>
    </w:p>
    <w:p w14:paraId="4CDE676E" w14:textId="0B32BE68" w:rsidR="00424916" w:rsidRDefault="00DD1950" w:rsidP="00D63745">
      <w:pPr>
        <w:pStyle w:val="Default"/>
      </w:pPr>
      <w:r w:rsidRPr="00DD1950">
        <w:rPr>
          <w:b/>
          <w:bCs/>
        </w:rPr>
        <w:t xml:space="preserve">2D. </w:t>
      </w:r>
      <w:r w:rsidR="007B01E6" w:rsidRPr="00CE4A93">
        <w:rPr>
          <w:b/>
          <w:bCs/>
        </w:rPr>
        <w:t>Vote/motion:</w:t>
      </w:r>
      <w:r w:rsidRPr="0085548A">
        <w:rPr>
          <w:b/>
          <w:bCs/>
        </w:rPr>
        <w:t xml:space="preserve"> </w:t>
      </w:r>
      <w:r w:rsidRPr="0085548A">
        <w:t xml:space="preserve">to </w:t>
      </w:r>
      <w:r w:rsidR="00424916">
        <w:t>take action</w:t>
      </w:r>
      <w:r>
        <w:t xml:space="preserve"> concerning </w:t>
      </w:r>
      <w:r w:rsidR="00DE65DC" w:rsidRPr="00424916">
        <w:rPr>
          <w:b/>
          <w:bCs/>
          <w:i/>
          <w:iCs/>
        </w:rPr>
        <w:t>Individual</w:t>
      </w:r>
      <w:r w:rsidRPr="00424916">
        <w:rPr>
          <w:b/>
          <w:bCs/>
          <w:i/>
          <w:iCs/>
        </w:rPr>
        <w:t xml:space="preserve"> Project Order Number Five</w:t>
      </w:r>
      <w:r>
        <w:t>,</w:t>
      </w:r>
      <w:r w:rsidR="00CE4A93">
        <w:t xml:space="preserve"> describing</w:t>
      </w:r>
      <w:r>
        <w:t xml:space="preserve"> a specific agreement </w:t>
      </w:r>
      <w:r w:rsidR="00CE4A93">
        <w:t>between</w:t>
      </w:r>
      <w:r>
        <w:t xml:space="preserve"> Kimley-Horn and Associates, Inc.</w:t>
      </w:r>
      <w:r w:rsidR="00CE4A93">
        <w:t xml:space="preserve"> and Creek County RWD#2</w:t>
      </w:r>
      <w:r w:rsidR="007B01E6" w:rsidRPr="007B01E6">
        <w:t xml:space="preserve"> </w:t>
      </w:r>
      <w:r w:rsidR="007B01E6">
        <w:t>for the Total Lump Sum Labor Fee of $255,200.00</w:t>
      </w:r>
    </w:p>
    <w:p w14:paraId="78D11505" w14:textId="390DB682" w:rsidR="007B01E6" w:rsidRDefault="00CE4A93" w:rsidP="00D63745">
      <w:pPr>
        <w:pStyle w:val="Default"/>
      </w:pPr>
      <w:r>
        <w:t>In accordance with the terms of the Master Agreement for Continuing Professional Services dated March 14th, 2023</w:t>
      </w:r>
      <w:r w:rsidR="00424916">
        <w:t>.</w:t>
      </w:r>
    </w:p>
    <w:p w14:paraId="2A2B0A55" w14:textId="77777777" w:rsidR="00424916" w:rsidRDefault="00424916" w:rsidP="00D63745">
      <w:pPr>
        <w:pStyle w:val="Default"/>
      </w:pPr>
    </w:p>
    <w:p w14:paraId="5277BB51" w14:textId="499F0D6E" w:rsidR="00CE4A93" w:rsidRDefault="00424916" w:rsidP="00D63745">
      <w:pPr>
        <w:pStyle w:val="Default"/>
      </w:pPr>
      <w:r>
        <w:t>T</w:t>
      </w:r>
      <w:r w:rsidR="007B01E6">
        <w:t>he</w:t>
      </w:r>
      <w:r w:rsidR="00CE4A93">
        <w:t xml:space="preserve"> Project Name is Creek County RWD #2 2025 CIP, which includes:</w:t>
      </w:r>
    </w:p>
    <w:p w14:paraId="67A9CA9C" w14:textId="6BCBCB50" w:rsidR="00DE65DC" w:rsidRDefault="00CE4A93" w:rsidP="00DE65DC">
      <w:pPr>
        <w:pStyle w:val="Default"/>
        <w:numPr>
          <w:ilvl w:val="0"/>
          <w:numId w:val="4"/>
        </w:numPr>
      </w:pPr>
      <w:r>
        <w:t>Two waterline</w:t>
      </w:r>
      <w:r w:rsidR="00DE65DC">
        <w:t>s</w:t>
      </w:r>
      <w:r>
        <w:t xml:space="preserve"> in the Town of Kiefer</w:t>
      </w:r>
      <w:r w:rsidR="006D23BE">
        <w:t>,</w:t>
      </w:r>
      <w:r>
        <w:t xml:space="preserve"> </w:t>
      </w:r>
      <w:r w:rsidR="006D23BE">
        <w:t xml:space="preserve">one </w:t>
      </w:r>
      <w:r w:rsidR="00DE65DC">
        <w:t>along Indiana Ave. (from Stark to Bell Street) and on Warren Street from Indiana Ave, to the existing 8” waterline.</w:t>
      </w:r>
    </w:p>
    <w:p w14:paraId="441E2C9C" w14:textId="77777777" w:rsidR="00DE65DC" w:rsidRDefault="00DE65DC" w:rsidP="00DE65DC">
      <w:pPr>
        <w:pStyle w:val="Default"/>
        <w:numPr>
          <w:ilvl w:val="0"/>
          <w:numId w:val="4"/>
        </w:numPr>
      </w:pPr>
      <w:r>
        <w:t>Waterline along 81</w:t>
      </w:r>
      <w:r w:rsidRPr="00DE65DC">
        <w:rPr>
          <w:vertAlign w:val="superscript"/>
        </w:rPr>
        <w:t>st</w:t>
      </w:r>
      <w:r>
        <w:t xml:space="preserve"> Street from 43</w:t>
      </w:r>
      <w:r w:rsidRPr="00DE65DC">
        <w:rPr>
          <w:vertAlign w:val="superscript"/>
        </w:rPr>
        <w:t>rd</w:t>
      </w:r>
      <w:r>
        <w:t xml:space="preserve"> to 33</w:t>
      </w:r>
      <w:r w:rsidRPr="00DE65DC">
        <w:rPr>
          <w:vertAlign w:val="superscript"/>
        </w:rPr>
        <w:t>rd</w:t>
      </w:r>
      <w:r>
        <w:t xml:space="preserve"> W. Ave.</w:t>
      </w:r>
    </w:p>
    <w:p w14:paraId="1D5E7A21" w14:textId="77777777" w:rsidR="00DE65DC" w:rsidRDefault="00DE65DC" w:rsidP="00DE65DC">
      <w:pPr>
        <w:pStyle w:val="Default"/>
        <w:numPr>
          <w:ilvl w:val="0"/>
          <w:numId w:val="4"/>
        </w:numPr>
      </w:pPr>
      <w:r>
        <w:t xml:space="preserve">Removal of existing parking lot and replacement with proposed concrete parking lot. </w:t>
      </w:r>
    </w:p>
    <w:p w14:paraId="69AFC7C6" w14:textId="6982C850" w:rsidR="006D23BE" w:rsidRDefault="00DE65DC" w:rsidP="00DE65DC">
      <w:pPr>
        <w:pStyle w:val="Default"/>
        <w:numPr>
          <w:ilvl w:val="0"/>
          <w:numId w:val="4"/>
        </w:numPr>
      </w:pPr>
      <w:r>
        <w:t xml:space="preserve">Removal and replacement of interior and exterior paint on the Tulsa </w:t>
      </w:r>
      <w:r w:rsidR="00A37B43">
        <w:t>S</w:t>
      </w:r>
      <w:r>
        <w:t>outh Tower.</w:t>
      </w:r>
    </w:p>
    <w:p w14:paraId="76E2826F" w14:textId="77777777" w:rsidR="00424916" w:rsidRDefault="00424916" w:rsidP="006D23BE">
      <w:pPr>
        <w:pStyle w:val="Default"/>
      </w:pPr>
    </w:p>
    <w:p w14:paraId="374F6F21" w14:textId="400ABC31" w:rsidR="006D23BE" w:rsidRDefault="00DE65DC" w:rsidP="006D23BE">
      <w:pPr>
        <w:pStyle w:val="Default"/>
      </w:pPr>
      <w:r>
        <w:t xml:space="preserve"> </w:t>
      </w:r>
    </w:p>
    <w:p w14:paraId="61B4B0E0" w14:textId="77777777" w:rsidR="00424916" w:rsidRDefault="00424916" w:rsidP="006D23BE">
      <w:pPr>
        <w:pStyle w:val="Default"/>
      </w:pPr>
    </w:p>
    <w:p w14:paraId="6BAF614F" w14:textId="77777777" w:rsidR="006D23BE" w:rsidRDefault="006D23BE" w:rsidP="006D23BE">
      <w:pPr>
        <w:pStyle w:val="Default"/>
      </w:pPr>
      <w:r>
        <w:lastRenderedPageBreak/>
        <w:t>Fee and Expenses</w:t>
      </w:r>
    </w:p>
    <w:p w14:paraId="2AC2E9F6" w14:textId="77777777" w:rsidR="006D23BE" w:rsidRDefault="006D23BE" w:rsidP="006D23BE">
      <w:pPr>
        <w:pStyle w:val="Default"/>
      </w:pPr>
      <w:r>
        <w:t>Kimley-Horn will perform the services in Tasks 1 – 5 for the total lump sum labor fee below. Individual task amounts are informational only. In addition to the lump sum labor fee, direct reimbursable expenses such as express delivery services, fees, air travel, and other direct expenses will be billed at 1.15 times cost. All permitting, application, and similar project fees will be paid directly by the Client.</w:t>
      </w:r>
    </w:p>
    <w:p w14:paraId="17E1A191" w14:textId="17CCE6E7" w:rsidR="006D23BE" w:rsidRDefault="006D23BE" w:rsidP="006D23BE">
      <w:pPr>
        <w:pStyle w:val="Default"/>
      </w:pPr>
      <w:r>
        <w:t xml:space="preserve"> </w:t>
      </w:r>
    </w:p>
    <w:p w14:paraId="08AA694A" w14:textId="52CE0EE6" w:rsidR="006D23BE" w:rsidRDefault="006D23BE" w:rsidP="006D23BE">
      <w:pPr>
        <w:pStyle w:val="Default"/>
      </w:pPr>
      <w:r>
        <w:t>Task 1 Waterline Design and Permitting $ 78,200</w:t>
      </w:r>
      <w:r w:rsidR="00713DAC">
        <w:t>.00</w:t>
      </w:r>
      <w:r>
        <w:t xml:space="preserve"> </w:t>
      </w:r>
    </w:p>
    <w:p w14:paraId="6DC4BCD6" w14:textId="65596116" w:rsidR="006D23BE" w:rsidRDefault="006D23BE" w:rsidP="006D23BE">
      <w:pPr>
        <w:pStyle w:val="Default"/>
      </w:pPr>
      <w:r>
        <w:t>Task 2 Parking Lot Design and Permitting $ 38,300</w:t>
      </w:r>
      <w:r w:rsidR="00713DAC">
        <w:t>.00</w:t>
      </w:r>
      <w:r>
        <w:t xml:space="preserve"> </w:t>
      </w:r>
    </w:p>
    <w:p w14:paraId="58F3115B" w14:textId="0E35EA9A" w:rsidR="006D23BE" w:rsidRDefault="006D23BE" w:rsidP="006D23BE">
      <w:pPr>
        <w:pStyle w:val="Default"/>
      </w:pPr>
      <w:r>
        <w:t>Task 3 Water Tower Painting Design and Permitting $ 18,300</w:t>
      </w:r>
      <w:r w:rsidR="00713DAC">
        <w:t>.00</w:t>
      </w:r>
      <w:r>
        <w:t xml:space="preserve"> </w:t>
      </w:r>
    </w:p>
    <w:p w14:paraId="5D36BBBB" w14:textId="7D97E30A" w:rsidR="006D23BE" w:rsidRDefault="006D23BE" w:rsidP="006D23BE">
      <w:pPr>
        <w:pStyle w:val="Default"/>
      </w:pPr>
      <w:r>
        <w:t>Task 4 Construction Phase Services $ 26,200</w:t>
      </w:r>
      <w:r w:rsidR="00713DAC">
        <w:t>.00</w:t>
      </w:r>
      <w:r>
        <w:t xml:space="preserve"> </w:t>
      </w:r>
    </w:p>
    <w:p w14:paraId="3B15A1A6" w14:textId="2EC049BC" w:rsidR="006D23BE" w:rsidRDefault="006D23BE" w:rsidP="006D23BE">
      <w:pPr>
        <w:pStyle w:val="Default"/>
      </w:pPr>
      <w:r>
        <w:t>Task 5 Construction Observation $ 94,200</w:t>
      </w:r>
      <w:r w:rsidR="00713DAC">
        <w:t>.00</w:t>
      </w:r>
      <w:r w:rsidR="00CE4A93">
        <w:t xml:space="preserve"> </w:t>
      </w:r>
    </w:p>
    <w:p w14:paraId="0B2A4467" w14:textId="77777777" w:rsidR="006D23BE" w:rsidRDefault="006D23BE" w:rsidP="006D23BE">
      <w:pPr>
        <w:pStyle w:val="Default"/>
      </w:pPr>
    </w:p>
    <w:p w14:paraId="7E3C800F" w14:textId="77777777" w:rsidR="007B01E6" w:rsidRDefault="006D23BE" w:rsidP="006D23BE">
      <w:pPr>
        <w:pStyle w:val="Default"/>
      </w:pPr>
      <w:bookmarkStart w:id="3" w:name="_Hlk187237257"/>
      <w:r>
        <w:t>Total Lump Sum Labor Fee</w:t>
      </w:r>
      <w:r w:rsidR="007B01E6">
        <w:t xml:space="preserve"> $255,200.00</w:t>
      </w:r>
    </w:p>
    <w:bookmarkEnd w:id="3"/>
    <w:p w14:paraId="41112D9E" w14:textId="0F7FA07E" w:rsidR="0031354D" w:rsidRDefault="00CE4A93" w:rsidP="00D1722C">
      <w:pPr>
        <w:pStyle w:val="Default"/>
      </w:pPr>
      <w:r>
        <w:t xml:space="preserve"> </w:t>
      </w:r>
      <w:bookmarkStart w:id="4" w:name="_Hlk181183842"/>
    </w:p>
    <w:p w14:paraId="0026C7F6" w14:textId="7B34EA69" w:rsidR="00B34869" w:rsidRPr="0031354D" w:rsidRDefault="000614F0" w:rsidP="000614F0">
      <w:pPr>
        <w:pStyle w:val="Default"/>
      </w:pPr>
      <w:r>
        <w:rPr>
          <w:b/>
          <w:bCs/>
        </w:rPr>
        <w:t>3. Old Business:</w:t>
      </w:r>
    </w:p>
    <w:p w14:paraId="06C8B8CF" w14:textId="3DC05A06" w:rsidR="00B55EC4" w:rsidRPr="00587A5E" w:rsidRDefault="000614F0" w:rsidP="00587A5E">
      <w:pPr>
        <w:pStyle w:val="Default"/>
        <w:rPr>
          <w:b/>
          <w:bCs/>
        </w:rPr>
      </w:pPr>
      <w:r>
        <w:rPr>
          <w:b/>
          <w:bCs/>
        </w:rPr>
        <w:t xml:space="preserve"> </w:t>
      </w:r>
      <w:bookmarkEnd w:id="4"/>
      <w:r w:rsidR="009546DF">
        <w:tab/>
      </w:r>
      <w:r w:rsidR="009546DF">
        <w:tab/>
      </w:r>
      <w:r w:rsidR="009546DF">
        <w:tab/>
      </w:r>
      <w:r w:rsidR="009546DF">
        <w:tab/>
      </w:r>
      <w:r w:rsidR="009546DF">
        <w:tab/>
      </w:r>
      <w:r w:rsidR="009546DF">
        <w:tab/>
      </w:r>
      <w:r w:rsidR="009546DF">
        <w:tab/>
      </w:r>
      <w:r w:rsidR="009546DF">
        <w:tab/>
        <w:t xml:space="preserve"> </w:t>
      </w:r>
    </w:p>
    <w:p w14:paraId="685099C3" w14:textId="6D6E58F4" w:rsidR="0085548A" w:rsidRDefault="00D1722C" w:rsidP="0085548A">
      <w:pPr>
        <w:pStyle w:val="Default"/>
        <w:rPr>
          <w:b/>
          <w:bCs/>
        </w:rPr>
      </w:pPr>
      <w:r>
        <w:rPr>
          <w:b/>
          <w:bCs/>
        </w:rPr>
        <w:t>4</w:t>
      </w:r>
      <w:r w:rsidR="0085548A" w:rsidRPr="0085548A">
        <w:rPr>
          <w:b/>
          <w:bCs/>
        </w:rPr>
        <w:t xml:space="preserve">. Visitors </w:t>
      </w:r>
      <w:r w:rsidRPr="0085548A">
        <w:rPr>
          <w:b/>
          <w:bCs/>
        </w:rPr>
        <w:t>Business:</w:t>
      </w:r>
      <w:r w:rsidR="00CD29D2">
        <w:rPr>
          <w:b/>
          <w:bCs/>
        </w:rPr>
        <w:t xml:space="preserve"> </w:t>
      </w:r>
      <w:r w:rsidR="00E80AC2">
        <w:rPr>
          <w:b/>
          <w:bCs/>
        </w:rPr>
        <w:t>None</w:t>
      </w:r>
    </w:p>
    <w:p w14:paraId="6B46B307" w14:textId="77777777" w:rsidR="0085548A" w:rsidRDefault="0085548A" w:rsidP="0085548A">
      <w:pPr>
        <w:pStyle w:val="Default"/>
      </w:pPr>
    </w:p>
    <w:p w14:paraId="37EFE9E9" w14:textId="1D899E37" w:rsidR="007823A9" w:rsidRDefault="00D1722C" w:rsidP="007823A9">
      <w:pPr>
        <w:pStyle w:val="Default"/>
      </w:pPr>
      <w:r>
        <w:rPr>
          <w:b/>
          <w:bCs/>
        </w:rPr>
        <w:t>5</w:t>
      </w:r>
      <w:r w:rsidR="007823A9" w:rsidRPr="00F37FDB">
        <w:rPr>
          <w:b/>
          <w:bCs/>
        </w:rPr>
        <w:t>.</w:t>
      </w:r>
      <w:r w:rsidR="007823A9" w:rsidRPr="0085548A">
        <w:t xml:space="preserve"> </w:t>
      </w:r>
      <w:r w:rsidR="007823A9" w:rsidRPr="007A33FA">
        <w:rPr>
          <w:b/>
          <w:bCs/>
        </w:rPr>
        <w:t>Water and Field Report:</w:t>
      </w:r>
    </w:p>
    <w:p w14:paraId="64782716" w14:textId="77777777" w:rsidR="007823A9" w:rsidRPr="0085548A" w:rsidRDefault="007823A9" w:rsidP="007823A9">
      <w:pPr>
        <w:pStyle w:val="Default"/>
      </w:pPr>
    </w:p>
    <w:p w14:paraId="09ED637E" w14:textId="3E9F8239" w:rsidR="007823A9" w:rsidRDefault="00D1722C" w:rsidP="007823A9">
      <w:pPr>
        <w:pStyle w:val="Default"/>
      </w:pPr>
      <w:r>
        <w:rPr>
          <w:b/>
          <w:bCs/>
        </w:rPr>
        <w:t>5</w:t>
      </w:r>
      <w:r w:rsidR="007823A9" w:rsidRPr="0085548A">
        <w:rPr>
          <w:b/>
          <w:bCs/>
        </w:rPr>
        <w:t xml:space="preserve">A. </w:t>
      </w:r>
      <w:r w:rsidR="007823A9" w:rsidRPr="0085548A">
        <w:t>Matt Foreman will discuss the monthly Field Report</w:t>
      </w:r>
      <w:r w:rsidR="007823A9">
        <w:t>.</w:t>
      </w:r>
    </w:p>
    <w:p w14:paraId="75E88620" w14:textId="77777777" w:rsidR="007008C3" w:rsidRDefault="007008C3" w:rsidP="007823A9">
      <w:pPr>
        <w:pStyle w:val="Default"/>
      </w:pPr>
    </w:p>
    <w:p w14:paraId="6FC1A8D0" w14:textId="27505169" w:rsidR="007008C3" w:rsidRDefault="007008C3" w:rsidP="007823A9">
      <w:pPr>
        <w:pStyle w:val="Default"/>
      </w:pPr>
      <w:r w:rsidRPr="007008C3">
        <w:rPr>
          <w:b/>
          <w:bCs/>
        </w:rPr>
        <w:t xml:space="preserve">5B. </w:t>
      </w:r>
      <w:bookmarkStart w:id="5" w:name="_Hlk187396698"/>
      <w:r w:rsidRPr="007008C3">
        <w:rPr>
          <w:b/>
          <w:bCs/>
        </w:rPr>
        <w:t>Vote/motion:</w:t>
      </w:r>
      <w:r>
        <w:t xml:space="preserve"> </w:t>
      </w:r>
      <w:bookmarkEnd w:id="5"/>
      <w:r>
        <w:t>to establish a Development Flushing Rate in the amount of $18.50 per 1000 gallons.</w:t>
      </w:r>
    </w:p>
    <w:p w14:paraId="2D4F0258" w14:textId="77777777" w:rsidR="00713DAC" w:rsidRDefault="00713DAC" w:rsidP="007823A9">
      <w:pPr>
        <w:pStyle w:val="Default"/>
      </w:pPr>
    </w:p>
    <w:p w14:paraId="7C1B358F" w14:textId="77777777" w:rsidR="00713DAC" w:rsidRDefault="00713DAC" w:rsidP="007823A9">
      <w:pPr>
        <w:pStyle w:val="Default"/>
      </w:pPr>
      <w:r w:rsidRPr="00713DAC">
        <w:rPr>
          <w:b/>
          <w:bCs/>
        </w:rPr>
        <w:t xml:space="preserve">5C. </w:t>
      </w:r>
      <w:r w:rsidRPr="007008C3">
        <w:rPr>
          <w:b/>
          <w:bCs/>
        </w:rPr>
        <w:t>Vote/motion:</w:t>
      </w:r>
      <w:r>
        <w:rPr>
          <w:b/>
          <w:bCs/>
        </w:rPr>
        <w:t xml:space="preserve"> </w:t>
      </w:r>
      <w:r>
        <w:t>to take action concerning the request by Tyler Mills to allow placement of a water meter and a private line in a private easement to serve his property at 15462 Lonestar Road.</w:t>
      </w:r>
    </w:p>
    <w:p w14:paraId="3285DB65" w14:textId="38CCADE3" w:rsidR="00713DAC" w:rsidRPr="00713DAC" w:rsidRDefault="00713DAC" w:rsidP="007823A9">
      <w:pPr>
        <w:pStyle w:val="Default"/>
      </w:pPr>
      <w:r>
        <w:t xml:space="preserve">Currently there is not a water line adjacent to his property.  </w:t>
      </w:r>
    </w:p>
    <w:p w14:paraId="4B28DE13" w14:textId="77777777" w:rsidR="007C6D91" w:rsidRDefault="007C6D91" w:rsidP="007823A9">
      <w:pPr>
        <w:pStyle w:val="Default"/>
        <w:rPr>
          <w:b/>
          <w:bCs/>
        </w:rPr>
      </w:pPr>
    </w:p>
    <w:p w14:paraId="58D52E7D" w14:textId="77777777" w:rsidR="007823A9" w:rsidRDefault="007823A9" w:rsidP="007823A9">
      <w:pPr>
        <w:pStyle w:val="Default"/>
        <w:rPr>
          <w:b/>
          <w:bCs/>
        </w:rPr>
      </w:pPr>
      <w:r w:rsidRPr="0085548A">
        <w:rPr>
          <w:b/>
          <w:bCs/>
        </w:rPr>
        <w:t>6. Discussion/vote</w:t>
      </w:r>
      <w:r w:rsidRPr="007A33FA">
        <w:t xml:space="preserve">: </w:t>
      </w:r>
      <w:r w:rsidRPr="007A33FA">
        <w:rPr>
          <w:b/>
          <w:bCs/>
        </w:rPr>
        <w:t>on Consent Agenda Business:</w:t>
      </w:r>
    </w:p>
    <w:p w14:paraId="7C3771F3" w14:textId="77777777" w:rsidR="001B7A7A" w:rsidRPr="007A33FA" w:rsidRDefault="001B7A7A" w:rsidP="007823A9">
      <w:pPr>
        <w:pStyle w:val="Default"/>
        <w:rPr>
          <w:b/>
          <w:bCs/>
        </w:rPr>
      </w:pPr>
    </w:p>
    <w:p w14:paraId="05655059" w14:textId="2126A0A1" w:rsidR="007823A9" w:rsidRPr="0085548A" w:rsidRDefault="007823A9" w:rsidP="007823A9">
      <w:pPr>
        <w:pStyle w:val="Default"/>
      </w:pPr>
      <w:r w:rsidRPr="0085548A">
        <w:rPr>
          <w:b/>
          <w:bCs/>
        </w:rPr>
        <w:t>6A</w:t>
      </w:r>
      <w:r w:rsidRPr="0085548A">
        <w:t xml:space="preserve">. Regular Meeting Minutes from </w:t>
      </w:r>
      <w:r w:rsidR="009634C2">
        <w:t>December</w:t>
      </w:r>
      <w:r w:rsidR="001E33FD">
        <w:t xml:space="preserve"> </w:t>
      </w:r>
      <w:r w:rsidR="00587A5E">
        <w:t>1</w:t>
      </w:r>
      <w:r w:rsidR="009634C2">
        <w:t>0</w:t>
      </w:r>
      <w:r w:rsidR="001E33FD">
        <w:t xml:space="preserve">, </w:t>
      </w:r>
      <w:r w:rsidRPr="0085548A">
        <w:t>2024.</w:t>
      </w:r>
    </w:p>
    <w:p w14:paraId="1AC81F21" w14:textId="77777777" w:rsidR="007823A9" w:rsidRPr="0085548A" w:rsidRDefault="007823A9" w:rsidP="007823A9">
      <w:pPr>
        <w:pStyle w:val="Default"/>
      </w:pPr>
      <w:r w:rsidRPr="000C5A49">
        <w:rPr>
          <w:b/>
          <w:bCs/>
        </w:rPr>
        <w:t>6B.</w:t>
      </w:r>
      <w:r w:rsidRPr="0085548A">
        <w:t xml:space="preserve"> Treasurer's Report (pages 2 thru 5)</w:t>
      </w:r>
    </w:p>
    <w:p w14:paraId="0A5F02B1" w14:textId="77777777" w:rsidR="007823A9" w:rsidRPr="0085548A" w:rsidRDefault="007823A9" w:rsidP="007823A9">
      <w:pPr>
        <w:pStyle w:val="Default"/>
      </w:pPr>
      <w:r w:rsidRPr="000C5A49">
        <w:rPr>
          <w:b/>
          <w:bCs/>
        </w:rPr>
        <w:t>6C.</w:t>
      </w:r>
      <w:r w:rsidRPr="0085548A">
        <w:t xml:space="preserve"> Accounts Payable Report (page 6)</w:t>
      </w:r>
    </w:p>
    <w:p w14:paraId="79F701A3" w14:textId="77777777" w:rsidR="007823A9" w:rsidRDefault="007823A9" w:rsidP="007823A9">
      <w:pPr>
        <w:pStyle w:val="Default"/>
      </w:pPr>
      <w:r w:rsidRPr="000C5A49">
        <w:rPr>
          <w:b/>
          <w:bCs/>
        </w:rPr>
        <w:t>6D</w:t>
      </w:r>
      <w:r w:rsidRPr="0085548A">
        <w:t>. Transfer of Benefit Units &amp; New Taps (page 7)</w:t>
      </w:r>
    </w:p>
    <w:p w14:paraId="1406B30B" w14:textId="77777777" w:rsidR="007823A9" w:rsidRPr="0085548A" w:rsidRDefault="007823A9" w:rsidP="007823A9">
      <w:pPr>
        <w:pStyle w:val="Default"/>
      </w:pPr>
    </w:p>
    <w:p w14:paraId="600F64F7" w14:textId="4D547BB0" w:rsidR="007823A9" w:rsidRDefault="0055325B" w:rsidP="007823A9">
      <w:pPr>
        <w:pStyle w:val="Default"/>
        <w:rPr>
          <w:b/>
          <w:bCs/>
        </w:rPr>
      </w:pPr>
      <w:r>
        <w:rPr>
          <w:b/>
          <w:bCs/>
        </w:rPr>
        <w:t>7</w:t>
      </w:r>
      <w:r w:rsidR="007823A9" w:rsidRPr="0085548A">
        <w:rPr>
          <w:b/>
          <w:bCs/>
        </w:rPr>
        <w:t>. Manager’s Report:</w:t>
      </w:r>
    </w:p>
    <w:p w14:paraId="49A14BDE" w14:textId="77777777" w:rsidR="007823A9" w:rsidRPr="0085548A" w:rsidRDefault="007823A9" w:rsidP="007823A9">
      <w:pPr>
        <w:pStyle w:val="Default"/>
      </w:pPr>
    </w:p>
    <w:p w14:paraId="4BE87251" w14:textId="24AAFB7C" w:rsidR="007823A9" w:rsidRDefault="0055325B" w:rsidP="007823A9">
      <w:pPr>
        <w:pStyle w:val="Default"/>
        <w:rPr>
          <w:b/>
          <w:bCs/>
        </w:rPr>
      </w:pPr>
      <w:r>
        <w:rPr>
          <w:b/>
          <w:bCs/>
        </w:rPr>
        <w:t>8</w:t>
      </w:r>
      <w:r w:rsidR="007823A9" w:rsidRPr="007A33FA">
        <w:rPr>
          <w:b/>
          <w:bCs/>
        </w:rPr>
        <w:t>. New or Unknown Business:</w:t>
      </w:r>
    </w:p>
    <w:p w14:paraId="58E27FDB" w14:textId="77777777" w:rsidR="00D16E4A" w:rsidRDefault="00D16E4A" w:rsidP="007823A9">
      <w:pPr>
        <w:pStyle w:val="Default"/>
        <w:rPr>
          <w:b/>
          <w:bCs/>
        </w:rPr>
      </w:pPr>
    </w:p>
    <w:p w14:paraId="6E053A9F" w14:textId="69C9A727" w:rsidR="007823A9" w:rsidRPr="007A33FA" w:rsidRDefault="0055325B" w:rsidP="007823A9">
      <w:pPr>
        <w:pStyle w:val="Default"/>
        <w:rPr>
          <w:b/>
          <w:bCs/>
        </w:rPr>
      </w:pPr>
      <w:r>
        <w:rPr>
          <w:b/>
          <w:bCs/>
        </w:rPr>
        <w:t>9</w:t>
      </w:r>
      <w:r w:rsidR="007823A9" w:rsidRPr="007A33FA">
        <w:rPr>
          <w:b/>
          <w:bCs/>
        </w:rPr>
        <w:t>. Board Members’ Comments and Discussion:</w:t>
      </w:r>
    </w:p>
    <w:p w14:paraId="59A6CF69" w14:textId="77777777" w:rsidR="007823A9" w:rsidRPr="0085548A" w:rsidRDefault="007823A9" w:rsidP="007823A9">
      <w:pPr>
        <w:pStyle w:val="Default"/>
      </w:pPr>
    </w:p>
    <w:p w14:paraId="7CBC496D" w14:textId="439D3C76" w:rsidR="00EF683D" w:rsidRDefault="00151710" w:rsidP="00EF683D">
      <w:pPr>
        <w:pStyle w:val="Default"/>
        <w:rPr>
          <w:b/>
          <w:bCs/>
        </w:rPr>
      </w:pPr>
      <w:r>
        <w:rPr>
          <w:b/>
          <w:bCs/>
        </w:rPr>
        <w:t>1</w:t>
      </w:r>
      <w:r w:rsidR="0055325B">
        <w:rPr>
          <w:b/>
          <w:bCs/>
        </w:rPr>
        <w:t>0</w:t>
      </w:r>
      <w:r w:rsidR="00EF683D">
        <w:rPr>
          <w:b/>
          <w:bCs/>
        </w:rPr>
        <w:t>. Adjournment:</w:t>
      </w:r>
    </w:p>
    <w:p w14:paraId="17E5CE4C" w14:textId="77777777" w:rsidR="001B7A7A" w:rsidRDefault="001B7A7A" w:rsidP="00EF683D">
      <w:pPr>
        <w:pStyle w:val="Default"/>
      </w:pPr>
    </w:p>
    <w:p w14:paraId="5E59C5BE" w14:textId="6F125FB2" w:rsidR="00EF683D" w:rsidRDefault="00EF683D" w:rsidP="00EF683D">
      <w:pPr>
        <w:pStyle w:val="Default"/>
      </w:pPr>
      <w:r>
        <w:rPr>
          <w:b/>
          <w:bCs/>
        </w:rPr>
        <w:t>1</w:t>
      </w:r>
      <w:r w:rsidR="0055325B">
        <w:rPr>
          <w:b/>
          <w:bCs/>
        </w:rPr>
        <w:t>0</w:t>
      </w:r>
      <w:r>
        <w:rPr>
          <w:b/>
          <w:bCs/>
        </w:rPr>
        <w:t xml:space="preserve">A. Vote/motion: </w:t>
      </w:r>
      <w:r w:rsidRPr="00F37FDB">
        <w:rPr>
          <w:color w:val="auto"/>
        </w:rPr>
        <w:t>to adjourn.</w:t>
      </w:r>
    </w:p>
    <w:p w14:paraId="350400A3" w14:textId="77777777" w:rsidR="00EF683D" w:rsidRDefault="00EF683D" w:rsidP="00EF683D">
      <w:pPr>
        <w:pStyle w:val="Default"/>
      </w:pPr>
    </w:p>
    <w:p w14:paraId="7599354B" w14:textId="77777777" w:rsidR="00EF683D" w:rsidRDefault="00EF683D" w:rsidP="00EF683D">
      <w:pPr>
        <w:pStyle w:val="Default"/>
      </w:pPr>
      <w:r>
        <w:rPr>
          <w:b/>
          <w:bCs/>
        </w:rPr>
        <w:t>THIS NOTICE OF MEETING AND AGENDA WAS POSTED ON THE FRONT DOOR OF THE OFFICE OF CREEK COUNTY RURAL WATER DISTRICT #2,</w:t>
      </w:r>
    </w:p>
    <w:p w14:paraId="119E7469" w14:textId="77777777" w:rsidR="00EF683D" w:rsidRDefault="00EF683D" w:rsidP="00EF683D">
      <w:pPr>
        <w:pStyle w:val="Default"/>
      </w:pPr>
      <w:r>
        <w:rPr>
          <w:b/>
          <w:bCs/>
        </w:rPr>
        <w:t>ON</w:t>
      </w:r>
    </w:p>
    <w:p w14:paraId="592F0FF0" w14:textId="30346DF3" w:rsidR="00D96E4B" w:rsidRPr="0085548A" w:rsidRDefault="00EF683D">
      <w:pPr>
        <w:rPr>
          <w:sz w:val="24"/>
          <w:szCs w:val="24"/>
        </w:rPr>
      </w:pPr>
      <w:r>
        <w:rPr>
          <w:b/>
          <w:bCs/>
          <w:sz w:val="24"/>
          <w:szCs w:val="24"/>
        </w:rPr>
        <w:t xml:space="preserve">____________________________________, </w:t>
      </w:r>
      <w:r w:rsidRPr="00F37FDB">
        <w:rPr>
          <w:rFonts w:ascii="Courier New" w:hAnsi="Courier New" w:cs="Courier New"/>
          <w:b/>
          <w:bCs/>
          <w:sz w:val="24"/>
          <w:szCs w:val="24"/>
        </w:rPr>
        <w:t>AT (TIME)</w:t>
      </w:r>
      <w:r>
        <w:rPr>
          <w:b/>
          <w:bCs/>
          <w:sz w:val="24"/>
          <w:szCs w:val="24"/>
        </w:rPr>
        <w:t xml:space="preserve"> __________.</w:t>
      </w:r>
    </w:p>
    <w:sectPr w:rsidR="00D96E4B" w:rsidRPr="008554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F5D6" w14:textId="77777777" w:rsidR="009076A3" w:rsidRDefault="009076A3" w:rsidP="00AC39EE">
      <w:pPr>
        <w:spacing w:after="0" w:line="240" w:lineRule="auto"/>
      </w:pPr>
      <w:r>
        <w:separator/>
      </w:r>
    </w:p>
  </w:endnote>
  <w:endnote w:type="continuationSeparator" w:id="0">
    <w:p w14:paraId="51196675" w14:textId="77777777" w:rsidR="009076A3" w:rsidRDefault="009076A3" w:rsidP="00AC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387D4" w14:textId="77777777" w:rsidR="009076A3" w:rsidRDefault="009076A3" w:rsidP="00AC39EE">
      <w:pPr>
        <w:spacing w:after="0" w:line="240" w:lineRule="auto"/>
      </w:pPr>
      <w:r>
        <w:separator/>
      </w:r>
    </w:p>
  </w:footnote>
  <w:footnote w:type="continuationSeparator" w:id="0">
    <w:p w14:paraId="473C263C" w14:textId="77777777" w:rsidR="009076A3" w:rsidRDefault="009076A3" w:rsidP="00AC3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811C2"/>
    <w:multiLevelType w:val="hybridMultilevel"/>
    <w:tmpl w:val="DD1AB5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694A0DD8"/>
    <w:multiLevelType w:val="hybridMultilevel"/>
    <w:tmpl w:val="2A4AD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AA0DFA"/>
    <w:multiLevelType w:val="hybridMultilevel"/>
    <w:tmpl w:val="98EC2652"/>
    <w:lvl w:ilvl="0" w:tplc="DE8AD02A">
      <w:start w:val="8"/>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411920"/>
    <w:multiLevelType w:val="hybridMultilevel"/>
    <w:tmpl w:val="9800C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913263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847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6323942">
    <w:abstractNumId w:val="2"/>
  </w:num>
  <w:num w:numId="4" w16cid:durableId="1095320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8A"/>
    <w:rsid w:val="00014AA1"/>
    <w:rsid w:val="00026F89"/>
    <w:rsid w:val="00035C5C"/>
    <w:rsid w:val="00053672"/>
    <w:rsid w:val="000614F0"/>
    <w:rsid w:val="00080957"/>
    <w:rsid w:val="00091BA8"/>
    <w:rsid w:val="000A609A"/>
    <w:rsid w:val="000A6820"/>
    <w:rsid w:val="000B6837"/>
    <w:rsid w:val="000C5A49"/>
    <w:rsid w:val="0010407A"/>
    <w:rsid w:val="00106709"/>
    <w:rsid w:val="001070B5"/>
    <w:rsid w:val="0012334E"/>
    <w:rsid w:val="001300E4"/>
    <w:rsid w:val="00140155"/>
    <w:rsid w:val="001512EA"/>
    <w:rsid w:val="00151710"/>
    <w:rsid w:val="00161D57"/>
    <w:rsid w:val="00161E84"/>
    <w:rsid w:val="00170DAF"/>
    <w:rsid w:val="001B7A7A"/>
    <w:rsid w:val="001C7486"/>
    <w:rsid w:val="001D5166"/>
    <w:rsid w:val="001E1E15"/>
    <w:rsid w:val="001E33FD"/>
    <w:rsid w:val="001E6F5B"/>
    <w:rsid w:val="001F38EC"/>
    <w:rsid w:val="001F47D3"/>
    <w:rsid w:val="001F6DD6"/>
    <w:rsid w:val="001F7405"/>
    <w:rsid w:val="00205E3C"/>
    <w:rsid w:val="002244BD"/>
    <w:rsid w:val="002422AE"/>
    <w:rsid w:val="002449DA"/>
    <w:rsid w:val="00246470"/>
    <w:rsid w:val="00257197"/>
    <w:rsid w:val="00263B68"/>
    <w:rsid w:val="00274FC3"/>
    <w:rsid w:val="002814E5"/>
    <w:rsid w:val="0028778A"/>
    <w:rsid w:val="002B6E52"/>
    <w:rsid w:val="002B74EF"/>
    <w:rsid w:val="002C2853"/>
    <w:rsid w:val="002D2F57"/>
    <w:rsid w:val="002D6ACA"/>
    <w:rsid w:val="002D7573"/>
    <w:rsid w:val="002F3CB7"/>
    <w:rsid w:val="002F4AD3"/>
    <w:rsid w:val="002F51D5"/>
    <w:rsid w:val="003017BE"/>
    <w:rsid w:val="003064CD"/>
    <w:rsid w:val="0031354D"/>
    <w:rsid w:val="00322009"/>
    <w:rsid w:val="003350BE"/>
    <w:rsid w:val="0034596F"/>
    <w:rsid w:val="00353405"/>
    <w:rsid w:val="00394381"/>
    <w:rsid w:val="003B0188"/>
    <w:rsid w:val="003B1AC6"/>
    <w:rsid w:val="003B2572"/>
    <w:rsid w:val="003C4102"/>
    <w:rsid w:val="003C4779"/>
    <w:rsid w:val="003D3115"/>
    <w:rsid w:val="00400AEA"/>
    <w:rsid w:val="00401D8B"/>
    <w:rsid w:val="00403BD4"/>
    <w:rsid w:val="0041257D"/>
    <w:rsid w:val="00424916"/>
    <w:rsid w:val="004342B7"/>
    <w:rsid w:val="00451508"/>
    <w:rsid w:val="0045499D"/>
    <w:rsid w:val="004761AA"/>
    <w:rsid w:val="00476FFA"/>
    <w:rsid w:val="0048058D"/>
    <w:rsid w:val="00483722"/>
    <w:rsid w:val="004A0660"/>
    <w:rsid w:val="005112F9"/>
    <w:rsid w:val="00515A99"/>
    <w:rsid w:val="00523663"/>
    <w:rsid w:val="005340EA"/>
    <w:rsid w:val="005376D2"/>
    <w:rsid w:val="00540F89"/>
    <w:rsid w:val="0055035A"/>
    <w:rsid w:val="0055325B"/>
    <w:rsid w:val="00560A94"/>
    <w:rsid w:val="00572F9E"/>
    <w:rsid w:val="00587A5E"/>
    <w:rsid w:val="0059150B"/>
    <w:rsid w:val="005A75BD"/>
    <w:rsid w:val="005D3E14"/>
    <w:rsid w:val="005E5D67"/>
    <w:rsid w:val="00615BA3"/>
    <w:rsid w:val="00616C33"/>
    <w:rsid w:val="00623D25"/>
    <w:rsid w:val="00634ECB"/>
    <w:rsid w:val="00657EE3"/>
    <w:rsid w:val="00677F13"/>
    <w:rsid w:val="006B4145"/>
    <w:rsid w:val="006D23BE"/>
    <w:rsid w:val="006E3B34"/>
    <w:rsid w:val="006F7FAD"/>
    <w:rsid w:val="007008C3"/>
    <w:rsid w:val="00704A1A"/>
    <w:rsid w:val="00713DAC"/>
    <w:rsid w:val="007358DF"/>
    <w:rsid w:val="00745C93"/>
    <w:rsid w:val="0075740E"/>
    <w:rsid w:val="00770394"/>
    <w:rsid w:val="0077040C"/>
    <w:rsid w:val="007823A9"/>
    <w:rsid w:val="007A33FA"/>
    <w:rsid w:val="007B01E6"/>
    <w:rsid w:val="007C2513"/>
    <w:rsid w:val="007C6D91"/>
    <w:rsid w:val="007D2978"/>
    <w:rsid w:val="007E309F"/>
    <w:rsid w:val="007F01F3"/>
    <w:rsid w:val="00801582"/>
    <w:rsid w:val="008044EC"/>
    <w:rsid w:val="008076CC"/>
    <w:rsid w:val="00843678"/>
    <w:rsid w:val="00847838"/>
    <w:rsid w:val="00850127"/>
    <w:rsid w:val="00853C94"/>
    <w:rsid w:val="0085548A"/>
    <w:rsid w:val="0086071B"/>
    <w:rsid w:val="00861B54"/>
    <w:rsid w:val="008650B6"/>
    <w:rsid w:val="00884C79"/>
    <w:rsid w:val="0089783D"/>
    <w:rsid w:val="008A7FC0"/>
    <w:rsid w:val="008C357D"/>
    <w:rsid w:val="008C42FA"/>
    <w:rsid w:val="008C5BB6"/>
    <w:rsid w:val="008D02CE"/>
    <w:rsid w:val="008F1ACF"/>
    <w:rsid w:val="009076A3"/>
    <w:rsid w:val="00913E1B"/>
    <w:rsid w:val="00913EBC"/>
    <w:rsid w:val="00917018"/>
    <w:rsid w:val="00924F63"/>
    <w:rsid w:val="00932AB5"/>
    <w:rsid w:val="009448FC"/>
    <w:rsid w:val="009546DF"/>
    <w:rsid w:val="009634C2"/>
    <w:rsid w:val="00972F48"/>
    <w:rsid w:val="00973436"/>
    <w:rsid w:val="009856A4"/>
    <w:rsid w:val="00994FBB"/>
    <w:rsid w:val="00995E79"/>
    <w:rsid w:val="009B1AB3"/>
    <w:rsid w:val="009B2045"/>
    <w:rsid w:val="009B5236"/>
    <w:rsid w:val="00A04B21"/>
    <w:rsid w:val="00A260C7"/>
    <w:rsid w:val="00A37B43"/>
    <w:rsid w:val="00A4465B"/>
    <w:rsid w:val="00A55584"/>
    <w:rsid w:val="00A5584E"/>
    <w:rsid w:val="00A67004"/>
    <w:rsid w:val="00A70E03"/>
    <w:rsid w:val="00A74B3F"/>
    <w:rsid w:val="00A84C6E"/>
    <w:rsid w:val="00A91F62"/>
    <w:rsid w:val="00AA4052"/>
    <w:rsid w:val="00AB1B08"/>
    <w:rsid w:val="00AC39EE"/>
    <w:rsid w:val="00AC400C"/>
    <w:rsid w:val="00AC4FF8"/>
    <w:rsid w:val="00AD10AC"/>
    <w:rsid w:val="00AE4986"/>
    <w:rsid w:val="00AF4DE2"/>
    <w:rsid w:val="00B34869"/>
    <w:rsid w:val="00B35B1F"/>
    <w:rsid w:val="00B3799C"/>
    <w:rsid w:val="00B37B7D"/>
    <w:rsid w:val="00B417CA"/>
    <w:rsid w:val="00B41CB9"/>
    <w:rsid w:val="00B53888"/>
    <w:rsid w:val="00B55EC4"/>
    <w:rsid w:val="00B75068"/>
    <w:rsid w:val="00BA34D3"/>
    <w:rsid w:val="00BE4A1B"/>
    <w:rsid w:val="00BE53CB"/>
    <w:rsid w:val="00C14A81"/>
    <w:rsid w:val="00C26E66"/>
    <w:rsid w:val="00C314DF"/>
    <w:rsid w:val="00C600B0"/>
    <w:rsid w:val="00C668DF"/>
    <w:rsid w:val="00C93E07"/>
    <w:rsid w:val="00C96EDF"/>
    <w:rsid w:val="00CA3EE9"/>
    <w:rsid w:val="00CA50B6"/>
    <w:rsid w:val="00CB083E"/>
    <w:rsid w:val="00CC1846"/>
    <w:rsid w:val="00CC2B65"/>
    <w:rsid w:val="00CD29D2"/>
    <w:rsid w:val="00CD76C0"/>
    <w:rsid w:val="00CE4A93"/>
    <w:rsid w:val="00D16E4A"/>
    <w:rsid w:val="00D1722C"/>
    <w:rsid w:val="00D4017C"/>
    <w:rsid w:val="00D63745"/>
    <w:rsid w:val="00D75D5F"/>
    <w:rsid w:val="00D809E9"/>
    <w:rsid w:val="00D90F8B"/>
    <w:rsid w:val="00D9248A"/>
    <w:rsid w:val="00D96E4B"/>
    <w:rsid w:val="00DB6744"/>
    <w:rsid w:val="00DD0CD5"/>
    <w:rsid w:val="00DD1950"/>
    <w:rsid w:val="00DE1B64"/>
    <w:rsid w:val="00DE65DC"/>
    <w:rsid w:val="00E0008D"/>
    <w:rsid w:val="00E02B4C"/>
    <w:rsid w:val="00E27872"/>
    <w:rsid w:val="00E4135B"/>
    <w:rsid w:val="00E45FF3"/>
    <w:rsid w:val="00E47BED"/>
    <w:rsid w:val="00E51A1A"/>
    <w:rsid w:val="00E61D28"/>
    <w:rsid w:val="00E80AC2"/>
    <w:rsid w:val="00E857CF"/>
    <w:rsid w:val="00EA1888"/>
    <w:rsid w:val="00ED51E9"/>
    <w:rsid w:val="00EE1468"/>
    <w:rsid w:val="00EE68E1"/>
    <w:rsid w:val="00EF0A50"/>
    <w:rsid w:val="00EF1971"/>
    <w:rsid w:val="00EF44DB"/>
    <w:rsid w:val="00EF683D"/>
    <w:rsid w:val="00F37FDB"/>
    <w:rsid w:val="00F4547C"/>
    <w:rsid w:val="00F85767"/>
    <w:rsid w:val="00F868A2"/>
    <w:rsid w:val="00F95B43"/>
    <w:rsid w:val="00FA4852"/>
    <w:rsid w:val="00FC0DE6"/>
    <w:rsid w:val="00FC6286"/>
    <w:rsid w:val="00FC789B"/>
    <w:rsid w:val="00FD5EBE"/>
    <w:rsid w:val="00FE3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2294"/>
  <w15:chartTrackingRefBased/>
  <w15:docId w15:val="{015FC1A4-563E-4A21-AE79-D5C0171B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4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4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4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4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4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4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4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4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4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4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4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4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4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4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4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48A"/>
    <w:rPr>
      <w:rFonts w:eastAsiaTheme="majorEastAsia" w:cstheme="majorBidi"/>
      <w:color w:val="272727" w:themeColor="text1" w:themeTint="D8"/>
    </w:rPr>
  </w:style>
  <w:style w:type="paragraph" w:styleId="Title">
    <w:name w:val="Title"/>
    <w:basedOn w:val="Normal"/>
    <w:next w:val="Normal"/>
    <w:link w:val="TitleChar"/>
    <w:uiPriority w:val="10"/>
    <w:qFormat/>
    <w:rsid w:val="00855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4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48A"/>
    <w:pPr>
      <w:spacing w:before="160"/>
      <w:jc w:val="center"/>
    </w:pPr>
    <w:rPr>
      <w:i/>
      <w:iCs/>
      <w:color w:val="404040" w:themeColor="text1" w:themeTint="BF"/>
    </w:rPr>
  </w:style>
  <w:style w:type="character" w:customStyle="1" w:styleId="QuoteChar">
    <w:name w:val="Quote Char"/>
    <w:basedOn w:val="DefaultParagraphFont"/>
    <w:link w:val="Quote"/>
    <w:uiPriority w:val="29"/>
    <w:rsid w:val="0085548A"/>
    <w:rPr>
      <w:i/>
      <w:iCs/>
      <w:color w:val="404040" w:themeColor="text1" w:themeTint="BF"/>
    </w:rPr>
  </w:style>
  <w:style w:type="paragraph" w:styleId="ListParagraph">
    <w:name w:val="List Paragraph"/>
    <w:basedOn w:val="Normal"/>
    <w:uiPriority w:val="34"/>
    <w:qFormat/>
    <w:rsid w:val="0085548A"/>
    <w:pPr>
      <w:ind w:left="720"/>
      <w:contextualSpacing/>
    </w:pPr>
  </w:style>
  <w:style w:type="character" w:styleId="IntenseEmphasis">
    <w:name w:val="Intense Emphasis"/>
    <w:basedOn w:val="DefaultParagraphFont"/>
    <w:uiPriority w:val="21"/>
    <w:qFormat/>
    <w:rsid w:val="0085548A"/>
    <w:rPr>
      <w:i/>
      <w:iCs/>
      <w:color w:val="0F4761" w:themeColor="accent1" w:themeShade="BF"/>
    </w:rPr>
  </w:style>
  <w:style w:type="paragraph" w:styleId="IntenseQuote">
    <w:name w:val="Intense Quote"/>
    <w:basedOn w:val="Normal"/>
    <w:next w:val="Normal"/>
    <w:link w:val="IntenseQuoteChar"/>
    <w:uiPriority w:val="30"/>
    <w:qFormat/>
    <w:rsid w:val="00855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48A"/>
    <w:rPr>
      <w:i/>
      <w:iCs/>
      <w:color w:val="0F4761" w:themeColor="accent1" w:themeShade="BF"/>
    </w:rPr>
  </w:style>
  <w:style w:type="character" w:styleId="IntenseReference">
    <w:name w:val="Intense Reference"/>
    <w:basedOn w:val="DefaultParagraphFont"/>
    <w:uiPriority w:val="32"/>
    <w:qFormat/>
    <w:rsid w:val="0085548A"/>
    <w:rPr>
      <w:b/>
      <w:bCs/>
      <w:smallCaps/>
      <w:color w:val="0F4761" w:themeColor="accent1" w:themeShade="BF"/>
      <w:spacing w:val="5"/>
    </w:rPr>
  </w:style>
  <w:style w:type="paragraph" w:customStyle="1" w:styleId="Default">
    <w:name w:val="Default"/>
    <w:rsid w:val="0085548A"/>
    <w:pPr>
      <w:autoSpaceDE w:val="0"/>
      <w:autoSpaceDN w:val="0"/>
      <w:adjustRightInd w:val="0"/>
      <w:spacing w:after="0" w:line="240" w:lineRule="auto"/>
    </w:pPr>
    <w:rPr>
      <w:rFonts w:ascii="Courier New" w:hAnsi="Courier New" w:cs="Courier New"/>
      <w:color w:val="000000"/>
      <w:kern w:val="0"/>
      <w:sz w:val="24"/>
      <w:szCs w:val="24"/>
    </w:rPr>
  </w:style>
  <w:style w:type="paragraph" w:styleId="NoSpacing">
    <w:name w:val="No Spacing"/>
    <w:uiPriority w:val="1"/>
    <w:qFormat/>
    <w:rsid w:val="00C26E66"/>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C3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9EE"/>
  </w:style>
  <w:style w:type="paragraph" w:styleId="Footer">
    <w:name w:val="footer"/>
    <w:basedOn w:val="Normal"/>
    <w:link w:val="FooterChar"/>
    <w:uiPriority w:val="99"/>
    <w:unhideWhenUsed/>
    <w:rsid w:val="00AC3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36544">
      <w:bodyDiv w:val="1"/>
      <w:marLeft w:val="0"/>
      <w:marRight w:val="0"/>
      <w:marTop w:val="0"/>
      <w:marBottom w:val="0"/>
      <w:divBdr>
        <w:top w:val="none" w:sz="0" w:space="0" w:color="auto"/>
        <w:left w:val="none" w:sz="0" w:space="0" w:color="auto"/>
        <w:bottom w:val="none" w:sz="0" w:space="0" w:color="auto"/>
        <w:right w:val="none" w:sz="0" w:space="0" w:color="auto"/>
      </w:divBdr>
    </w:div>
    <w:div w:id="443619081">
      <w:bodyDiv w:val="1"/>
      <w:marLeft w:val="0"/>
      <w:marRight w:val="0"/>
      <w:marTop w:val="0"/>
      <w:marBottom w:val="0"/>
      <w:divBdr>
        <w:top w:val="none" w:sz="0" w:space="0" w:color="auto"/>
        <w:left w:val="none" w:sz="0" w:space="0" w:color="auto"/>
        <w:bottom w:val="none" w:sz="0" w:space="0" w:color="auto"/>
        <w:right w:val="none" w:sz="0" w:space="0" w:color="auto"/>
      </w:divBdr>
    </w:div>
    <w:div w:id="694771379">
      <w:bodyDiv w:val="1"/>
      <w:marLeft w:val="0"/>
      <w:marRight w:val="0"/>
      <w:marTop w:val="0"/>
      <w:marBottom w:val="0"/>
      <w:divBdr>
        <w:top w:val="none" w:sz="0" w:space="0" w:color="auto"/>
        <w:left w:val="none" w:sz="0" w:space="0" w:color="auto"/>
        <w:bottom w:val="none" w:sz="0" w:space="0" w:color="auto"/>
        <w:right w:val="none" w:sz="0" w:space="0" w:color="auto"/>
      </w:divBdr>
    </w:div>
    <w:div w:id="871917762">
      <w:bodyDiv w:val="1"/>
      <w:marLeft w:val="0"/>
      <w:marRight w:val="0"/>
      <w:marTop w:val="0"/>
      <w:marBottom w:val="0"/>
      <w:divBdr>
        <w:top w:val="none" w:sz="0" w:space="0" w:color="auto"/>
        <w:left w:val="none" w:sz="0" w:space="0" w:color="auto"/>
        <w:bottom w:val="none" w:sz="0" w:space="0" w:color="auto"/>
        <w:right w:val="none" w:sz="0" w:space="0" w:color="auto"/>
      </w:divBdr>
    </w:div>
    <w:div w:id="1811022080">
      <w:bodyDiv w:val="1"/>
      <w:marLeft w:val="0"/>
      <w:marRight w:val="0"/>
      <w:marTop w:val="0"/>
      <w:marBottom w:val="0"/>
      <w:divBdr>
        <w:top w:val="none" w:sz="0" w:space="0" w:color="auto"/>
        <w:left w:val="none" w:sz="0" w:space="0" w:color="auto"/>
        <w:bottom w:val="none" w:sz="0" w:space="0" w:color="auto"/>
        <w:right w:val="none" w:sz="0" w:space="0" w:color="auto"/>
      </w:divBdr>
    </w:div>
    <w:div w:id="1865748658">
      <w:bodyDiv w:val="1"/>
      <w:marLeft w:val="0"/>
      <w:marRight w:val="0"/>
      <w:marTop w:val="0"/>
      <w:marBottom w:val="0"/>
      <w:divBdr>
        <w:top w:val="none" w:sz="0" w:space="0" w:color="auto"/>
        <w:left w:val="none" w:sz="0" w:space="0" w:color="auto"/>
        <w:bottom w:val="none" w:sz="0" w:space="0" w:color="auto"/>
        <w:right w:val="none" w:sz="0" w:space="0" w:color="auto"/>
      </w:divBdr>
    </w:div>
    <w:div w:id="2006737908">
      <w:bodyDiv w:val="1"/>
      <w:marLeft w:val="0"/>
      <w:marRight w:val="0"/>
      <w:marTop w:val="0"/>
      <w:marBottom w:val="0"/>
      <w:divBdr>
        <w:top w:val="none" w:sz="0" w:space="0" w:color="auto"/>
        <w:left w:val="none" w:sz="0" w:space="0" w:color="auto"/>
        <w:bottom w:val="none" w:sz="0" w:space="0" w:color="auto"/>
        <w:right w:val="none" w:sz="0" w:space="0" w:color="auto"/>
      </w:divBdr>
    </w:div>
    <w:div w:id="2062361413">
      <w:bodyDiv w:val="1"/>
      <w:marLeft w:val="0"/>
      <w:marRight w:val="0"/>
      <w:marTop w:val="0"/>
      <w:marBottom w:val="0"/>
      <w:divBdr>
        <w:top w:val="none" w:sz="0" w:space="0" w:color="auto"/>
        <w:left w:val="none" w:sz="0" w:space="0" w:color="auto"/>
        <w:bottom w:val="none" w:sz="0" w:space="0" w:color="auto"/>
        <w:right w:val="none" w:sz="0" w:space="0" w:color="auto"/>
      </w:divBdr>
    </w:div>
    <w:div w:id="2086023339">
      <w:bodyDiv w:val="1"/>
      <w:marLeft w:val="0"/>
      <w:marRight w:val="0"/>
      <w:marTop w:val="0"/>
      <w:marBottom w:val="0"/>
      <w:divBdr>
        <w:top w:val="none" w:sz="0" w:space="0" w:color="auto"/>
        <w:left w:val="none" w:sz="0" w:space="0" w:color="auto"/>
        <w:bottom w:val="none" w:sz="0" w:space="0" w:color="auto"/>
        <w:right w:val="none" w:sz="0" w:space="0" w:color="auto"/>
      </w:divBdr>
    </w:div>
    <w:div w:id="209408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1243</TotalTime>
  <Pages>3</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Hubbell</dc:creator>
  <cp:keywords/>
  <dc:description/>
  <cp:lastModifiedBy>Cindy Hubbell</cp:lastModifiedBy>
  <cp:revision>9</cp:revision>
  <cp:lastPrinted>2025-01-10T20:43:00Z</cp:lastPrinted>
  <dcterms:created xsi:type="dcterms:W3CDTF">2025-01-07T21:39:00Z</dcterms:created>
  <dcterms:modified xsi:type="dcterms:W3CDTF">2025-01-10T20:44:00Z</dcterms:modified>
</cp:coreProperties>
</file>